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Муниципальное бюджетное общеобразовательное учреждение "</w:t>
      </w:r>
      <w:proofErr w:type="spellStart"/>
      <w:r>
        <w:rPr>
          <w:rFonts w:asciiTheme="majorBidi" w:hAnsiTheme="majorBidi" w:cstheme="majorBidi"/>
          <w:sz w:val="24"/>
          <w:szCs w:val="24"/>
        </w:rPr>
        <w:t>Муслюмовская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гимназия" Муслюмовского муниципального района Республики Татарстан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2"/>
        <w:gridCol w:w="3280"/>
        <w:gridCol w:w="3364"/>
      </w:tblGrid>
      <w:tr>
        <w:tc>
          <w:tcPr>
            <w:tcW w:w="3273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28.08.2025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 гимназии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Мирзаянов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А.Ф.</w:t>
            </w:r>
          </w:p>
          <w:p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.08.202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УЧЕБНЫЙ ПЛАН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среднего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общего образования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на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2025 – 2026 учебный год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Муслюмовский муниципальный район, Республика Татарстан (Татарстан) 2025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>
      <w:pPr>
        <w:pStyle w:val="ad"/>
        <w:ind w:firstLine="567"/>
      </w:pPr>
      <w:r>
        <w:rPr>
          <w:rStyle w:val="markedcontent"/>
        </w:rPr>
        <w:t>Учебный план среднего общего</w:t>
      </w:r>
      <w:r>
        <w:rPr>
          <w:rStyle w:val="markedcontent"/>
          <w:rFonts w:asciiTheme="majorBidi" w:hAnsiTheme="majorBidi" w:cstheme="majorBidi"/>
        </w:rPr>
        <w:t xml:space="preserve"> образования муниципального бюджетного общеобразовательного учреждения «</w:t>
      </w:r>
      <w:proofErr w:type="spellStart"/>
      <w:r>
        <w:rPr>
          <w:rStyle w:val="markedcontent"/>
          <w:rFonts w:asciiTheme="majorBidi" w:hAnsiTheme="majorBidi" w:cstheme="majorBidi"/>
        </w:rPr>
        <w:t>Муслюмовская</w:t>
      </w:r>
      <w:proofErr w:type="spellEnd"/>
      <w:r>
        <w:rPr>
          <w:rStyle w:val="markedcontent"/>
          <w:rFonts w:asciiTheme="majorBidi" w:hAnsiTheme="majorBidi" w:cstheme="majorBidi"/>
        </w:rPr>
        <w:t xml:space="preserve"> гимназия» Муслюмовского муниципального района Республики Татарстан</w:t>
      </w:r>
      <w:r>
        <w:rPr>
          <w:rFonts w:asciiTheme="majorBidi" w:hAnsiTheme="majorBidi" w:cstheme="majorBidi"/>
        </w:rPr>
        <w:t xml:space="preserve"> </w:t>
      </w:r>
      <w:r>
        <w:rPr>
          <w:rStyle w:val="markedcontent"/>
          <w:rFonts w:asciiTheme="majorBidi" w:hAnsiTheme="majorBidi" w:cstheme="majorBidi"/>
        </w:rPr>
        <w:t xml:space="preserve">(далее – учебный план) для 10-11 классов, реализующих основную образовательную программу среднего общего образования </w:t>
      </w:r>
      <w:r>
        <w:t xml:space="preserve">разработан на основе: 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 декабря 2012 г. № 273-ФЗ «Об образовании в Российской Федерации».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РФ от 25 октября 1991 г. № 1807-I «О языках народов Российской Федерации».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22 июля 2013 г. № 68-ЗРТ «Об образовании».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Федеральная образовательная программа среднего общего образования, утвержденная приказом министерства просвещения РФ от 18.05.2023 № 371.</w:t>
      </w:r>
    </w:p>
    <w:p>
      <w:pPr>
        <w:spacing w:after="0" w:line="240" w:lineRule="auto"/>
        <w:ind w:firstLine="567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начинается </w:t>
      </w:r>
      <w:r>
        <w:rPr>
          <w:rFonts w:asciiTheme="majorBidi" w:hAnsiTheme="majorBidi" w:cstheme="majorBidi"/>
          <w:sz w:val="24"/>
          <w:szCs w:val="24"/>
        </w:rPr>
        <w:t xml:space="preserve">01.09.2025 </w:t>
      </w:r>
      <w:r>
        <w:rPr>
          <w:rStyle w:val="markedcontent"/>
          <w:rFonts w:asciiTheme="majorBidi" w:hAnsiTheme="majorBidi" w:cstheme="majorBidi"/>
          <w:sz w:val="24"/>
          <w:szCs w:val="24"/>
        </w:rPr>
        <w:t>и заканчивается 26</w:t>
      </w:r>
      <w:r>
        <w:rPr>
          <w:rFonts w:asciiTheme="majorBidi" w:hAnsiTheme="majorBidi" w:cstheme="majorBidi"/>
          <w:sz w:val="24"/>
          <w:szCs w:val="24"/>
        </w:rPr>
        <w:t>.05.2026. Для 11 классов окончание учебного года определяется ежегодно в соответствии с расписанием государственной итоговой аттестации, утверждаемым Министерством просвещения Российской Федерации и Федеральной службой по надзору в сфере образования и науки.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10-11 классов проводятся по 6-ти дневной учебной неделе.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в 10 классе – 37 часов, в 11 классе – 37 часов.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– процедура, проводимая с целью оценки качества освоения обучающимися части содержания (полугодовое оценивание) или всего объема учебной дисциплины за учебный год (годовое оценивание).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Освоение основной образовательной программы среднего общего образования завершается итоговой аттестацией. Нормативный срок освоения основной образовательной программы среднего общего образования составляет 2 года.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>
        <w:rPr>
          <w:rStyle w:val="markedcontent"/>
          <w:rFonts w:asciiTheme="majorBidi" w:hAnsiTheme="majorBidi" w:cstheme="majorBidi"/>
          <w:b/>
          <w:sz w:val="24"/>
          <w:szCs w:val="28"/>
        </w:rPr>
        <w:t>технологического профиля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10 а класса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гимназия» Муслюмовского муниципального района Республики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Татарстан  на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2025-2026 учебный год.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38"/>
        <w:gridCol w:w="3338"/>
        <w:gridCol w:w="1615"/>
        <w:gridCol w:w="1615"/>
      </w:tblGrid>
      <w:tr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230" w:type="dxa"/>
            <w:gridSpan w:val="2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>
        <w:tc>
          <w:tcPr>
            <w:tcW w:w="9906" w:type="dxa"/>
            <w:gridSpan w:val="4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(тат.) литература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5/170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Физическая культура 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 вещей и встраиваемые системы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практикум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физических задач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  <w:tr>
        <w:tc>
          <w:tcPr>
            <w:tcW w:w="9906" w:type="dxa"/>
            <w:gridSpan w:val="4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особенности семейной жизни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в задачах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>
      <w:pPr>
        <w:spacing w:after="0" w:line="240" w:lineRule="auto"/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>
        <w:rPr>
          <w:rStyle w:val="markedcontent"/>
          <w:rFonts w:asciiTheme="majorBidi" w:hAnsiTheme="majorBidi" w:cstheme="majorBidi"/>
          <w:b/>
          <w:sz w:val="24"/>
          <w:szCs w:val="28"/>
        </w:rPr>
        <w:t>естественно-научного профиля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10б класса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гимназия» Муслюмовского муниципального района Республики Татарстан на 2025-2026 учебный год.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38"/>
        <w:gridCol w:w="3338"/>
        <w:gridCol w:w="1615"/>
        <w:gridCol w:w="1615"/>
      </w:tblGrid>
      <w:tr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230" w:type="dxa"/>
            <w:gridSpan w:val="2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>
        <w:tc>
          <w:tcPr>
            <w:tcW w:w="9906" w:type="dxa"/>
            <w:gridSpan w:val="4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(тат.) литература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Физическая культура 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медико-профилактического дела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Лабораторный практикум по химии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Лабораторный практикум по биологии. 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  <w:tr>
        <w:tc>
          <w:tcPr>
            <w:tcW w:w="9906" w:type="dxa"/>
            <w:gridSpan w:val="4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семьи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решебник</w:t>
            </w:r>
            <w:proofErr w:type="spellEnd"/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 окружающей среды.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>
      <w:pPr>
        <w:spacing w:after="0" w:line="240" w:lineRule="auto"/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>
        <w:rPr>
          <w:rStyle w:val="markedcontent"/>
          <w:rFonts w:asciiTheme="majorBidi" w:hAnsiTheme="majorBidi" w:cstheme="majorBidi"/>
          <w:b/>
          <w:sz w:val="24"/>
          <w:szCs w:val="28"/>
        </w:rPr>
        <w:t>естественно-научного профиля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11 класса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</w:t>
      </w:r>
    </w:p>
    <w:p>
      <w:pPr>
        <w:tabs>
          <w:tab w:val="left" w:pos="79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гимназия» Муслюмовского муниципального района Республики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Татарстан  на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2024-2025 учебный год.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38"/>
        <w:gridCol w:w="3338"/>
        <w:gridCol w:w="1615"/>
        <w:gridCol w:w="1615"/>
      </w:tblGrid>
      <w:tr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338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230" w:type="dxa"/>
            <w:gridSpan w:val="2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>
        <w:tc>
          <w:tcPr>
            <w:tcW w:w="9906" w:type="dxa"/>
            <w:gridSpan w:val="4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(тат.) литература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Физическая культура </w:t>
            </w: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медико-профилактического дела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Лабораторный практикум по химии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Лабораторный практикум по биологии. 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Медицинская генетика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  <w:tr>
        <w:tc>
          <w:tcPr>
            <w:tcW w:w="9906" w:type="dxa"/>
            <w:gridSpan w:val="4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семьи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игры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решебник</w:t>
            </w:r>
            <w:proofErr w:type="spellEnd"/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 окружающей среды.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6676" w:type="dxa"/>
            <w:gridSpan w:val="2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>
      <w:pPr>
        <w:spacing w:after="0" w:line="240" w:lineRule="auto"/>
      </w:pPr>
    </w:p>
    <w:p>
      <w:pPr>
        <w:spacing w:after="0" w:line="240" w:lineRule="auto"/>
      </w:pPr>
    </w:p>
    <w:p>
      <w:pPr>
        <w:spacing w:after="0" w:line="240" w:lineRule="auto"/>
      </w:pPr>
    </w:p>
    <w:p>
      <w:pPr>
        <w:spacing w:after="0" w:line="240" w:lineRule="auto"/>
      </w:pPr>
    </w:p>
    <w:p>
      <w:pPr>
        <w:spacing w:after="0" w:line="240" w:lineRule="auto"/>
      </w:pPr>
      <w:bookmarkStart w:id="0" w:name="_GoBack"/>
      <w:bookmarkEnd w:id="0"/>
    </w:p>
    <w:p>
      <w:pPr>
        <w:spacing w:after="0" w:line="240" w:lineRule="auto"/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Формы промежуточной аттестации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учебным предметам на 2025-2026 учебный год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Среднее общее образование</w:t>
      </w:r>
    </w:p>
    <w:tbl>
      <w:tblPr>
        <w:tblStyle w:val="ab"/>
        <w:tblW w:w="9300" w:type="dxa"/>
        <w:tblInd w:w="534" w:type="dxa"/>
        <w:tblLook w:val="04A0" w:firstRow="1" w:lastRow="0" w:firstColumn="1" w:lastColumn="0" w:noHBand="0" w:noVBand="1"/>
      </w:tblPr>
      <w:tblGrid>
        <w:gridCol w:w="5273"/>
        <w:gridCol w:w="2013"/>
        <w:gridCol w:w="2014"/>
      </w:tblGrid>
      <w:tr>
        <w:tc>
          <w:tcPr>
            <w:tcW w:w="527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(тат.) литература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527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>
        <w:tc>
          <w:tcPr>
            <w:tcW w:w="5273" w:type="dxa"/>
          </w:tcPr>
          <w:p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1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</w:tbl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ДГЗ – диктант с грамматическим заданием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отметка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 – зачет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С – сочинение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У-устный экзамен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Т – тест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П-проект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на 2025-2026 учебный год рассмотрен на классных родительских и общешкольном родительском собрании (Протокол № 2 от 05.05.2025 г.)</w:t>
      </w:r>
    </w:p>
    <w:p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7EC0958"/>
    <w:multiLevelType w:val="hybridMultilevel"/>
    <w:tmpl w:val="50E84D26"/>
    <w:lvl w:ilvl="0" w:tplc="41944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AE0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107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B82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18A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3609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34C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B8D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089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0665BFE"/>
    <w:multiLevelType w:val="hybridMultilevel"/>
    <w:tmpl w:val="B58898D0"/>
    <w:lvl w:ilvl="0" w:tplc="DEB6A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D61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1E11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02B0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B6CD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24B5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0828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3287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AE57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qFormat/>
    <w:pPr>
      <w:ind w:left="720"/>
      <w:contextualSpacing/>
    </w:pPr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Pr>
      <w:b/>
      <w:bCs/>
    </w:rPr>
  </w:style>
  <w:style w:type="paragraph" w:styleId="ad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1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775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25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295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94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131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7059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357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9E57F5-B770-43D9-B0EB-159D274C9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1405</Words>
  <Characters>8010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Nurfajazovna</cp:lastModifiedBy>
  <cp:revision>97</cp:revision>
  <cp:lastPrinted>2025-09-19T07:56:00Z</cp:lastPrinted>
  <dcterms:created xsi:type="dcterms:W3CDTF">2023-04-17T10:52:00Z</dcterms:created>
  <dcterms:modified xsi:type="dcterms:W3CDTF">2025-09-19T07:56:00Z</dcterms:modified>
</cp:coreProperties>
</file>